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spacing w:lineRule="auto" w:line="427" w:before="0" w:after="0"/>
        <w:jc w:val="center"/>
        <w:rPr>
          <w:caps w:val="false"/>
          <w:smallCaps w:val="false"/>
          <w:strike w:val="false"/>
          <w:dstrike w:val="false"/>
          <w:color w:val="1C1C1C"/>
          <w:u w:val="none"/>
          <w:effect w:val="none"/>
          <w:shd w:fill="auto" w:val="clear"/>
        </w:rPr>
      </w:pPr>
      <w:bookmarkStart w:id="0" w:name="docs-internal-guid-1d3d25d1-7fff-ed0c-36"/>
      <w:bookmarkEnd w:id="0"/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1C1C1C"/>
          <w:sz w:val="24"/>
          <w:u w:val="none"/>
          <w:effect w:val="none"/>
          <w:shd w:fill="auto" w:val="clear"/>
        </w:rPr>
        <w:t> 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1C1C1C"/>
          <w:sz w:val="24"/>
          <w:u w:val="none"/>
          <w:effect w:val="none"/>
          <w:shd w:fill="auto" w:val="clear"/>
        </w:rPr>
        <w:t>ZP2/11/2023: Sukcesywna dostawa artykułów żywnościowych dla  Przedszkola Publicznego w Zabrzegu w 2024 r. </w:t>
      </w:r>
    </w:p>
    <w:p>
      <w:pPr>
        <w:pStyle w:val="Tretekstu"/>
        <w:bidi w:val="0"/>
        <w:spacing w:lineRule="auto" w:line="427" w:before="0" w:after="0"/>
        <w:jc w:val="end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1C1C1C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C1C1C"/>
          <w:sz w:val="24"/>
          <w:u w:val="none"/>
          <w:effect w:val="none"/>
          <w:shd w:fill="auto" w:val="clear"/>
        </w:rPr>
        <w:t>Zabrzeg 27.12.2023 r.</w:t>
      </w:r>
    </w:p>
    <w:p>
      <w:pPr>
        <w:pStyle w:val="Tretekstu"/>
        <w:bidi w:val="0"/>
        <w:spacing w:lineRule="auto" w:line="427" w:before="0" w:after="0"/>
        <w:rPr>
          <w:b w:val="false"/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C1C1C"/>
          <w:sz w:val="24"/>
          <w:u w:val="none"/>
          <w:effect w:val="none"/>
          <w:shd w:fill="auto" w:val="clear"/>
        </w:rPr>
        <w:t xml:space="preserve">Zamawiający Przedszkole Publiczne Zabrzeg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43-516 Zabrzeg ul. Tadeusza Gazdy 5</w:t>
      </w:r>
    </w:p>
    <w:p>
      <w:pPr>
        <w:pStyle w:val="Tretekstu"/>
        <w:shd w:val="clear" w:fill="FFFFFF"/>
        <w:bidi w:val="0"/>
        <w:spacing w:lineRule="auto" w:line="288" w:before="0" w:after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na podst. art. 253 ust. 1 Ustawy PZP (Dz. U. z 2023 poz. 1605, 1720) informuje,że o 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wyborze najkorzystniejszej oferty : </w:t>
      </w:r>
    </w:p>
    <w:p>
      <w:pPr>
        <w:pStyle w:val="Tretekstu"/>
        <w:bidi w:val="0"/>
        <w:spacing w:lineRule="auto" w:line="331" w:before="0" w:after="0"/>
        <w:jc w:val="both"/>
        <w:rPr/>
      </w:pPr>
      <w:hyperlink r:id="rId2"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 xml:space="preserve">Część NR 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1</w:t>
      </w:r>
      <w:hyperlink r:id="rId3">
        <w:r>
          <w:rPr>
            <w:rStyle w:val="Czeinternetowe"/>
            <w:b w:val="false"/>
            <w:caps w:val="false"/>
            <w:smallCaps w:val="false"/>
            <w:strike w:val="false"/>
            <w:dstrike w:val="false"/>
            <w:color w:val="111111"/>
            <w:u w:val="none"/>
            <w:effect w:val="none"/>
            <w:shd w:fill="auto" w:val="clear"/>
          </w:rPr>
          <w:t xml:space="preserve"> </w:t>
        </w:r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>PRODUKTY MLECZARSKIE  </w:t>
        </w:r>
      </w:hyperlink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CHŁODNIE EUROPEJSKIE SPÓŁKA Z OGRANICZONĄ ODPOWIEDZIALNOŚCIĄ Krajowy numer identyfikacyjny: REGON 240028917 Status Wykonawcy: Średnie przedsiębiorstwo Adres Ulica: ul. Fabryczna 14 Miejscowość: Sławków Kod pocztowy: 41-260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zł brutto 45 750,16-60 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jc w:val="start"/>
        <w:rPr/>
      </w:pPr>
      <w:r>
        <w:rPr/>
        <w:t xml:space="preserve">razem 100 pkt.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b w:val="false"/>
          <w:b w:val="false"/>
          <w:bCs w:val="false"/>
          <w:color w:val="000000"/>
          <w:kern w:val="2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</w:rPr>
        <w:t xml:space="preserve">Oferta złożona poprawnie: przedstawiająca najkorzystniejszy bilans ceny i kryterium sposób dostawy Zamawiający zaprasza do podpisania umowy zgodnie z terminami określonymi w art. 308 ust.2 Ustawy PZP (Dz. U. z 2023 poz. 1605, 1720 ) złożono także oferty i przyznano punktację: </w:t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Tretekstu"/>
        <w:bidi w:val="0"/>
        <w:jc w:val="start"/>
        <w:rPr/>
      </w:pPr>
      <w:r>
        <w:rPr/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Zakłady Produkcji Spożywczej AMBI (M.Karkut i Wspólnicy Sp.J) REGON 240099484 Średnie przedsiębiorstwo Adres Ulica: Składowa 11 Miejscowość: Bytom Kod pocztowy: 41-902 Województwo: śląskie</w:t>
      </w:r>
    </w:p>
    <w:p>
      <w:pPr>
        <w:pStyle w:val="Tretekstu"/>
        <w:bidi w:val="0"/>
        <w:spacing w:lineRule="auto" w:line="331"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48319,40 zł brutto -56,81pkt.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331" w:before="0" w:after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Część 2 MIĘSO, MIĘSO DROBIOWE I WĘDLINY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ZAKŁAD PRZETWÓRSTWA MIESNEGO CZADERNA SPÓŁKA JAWNA (ZPM CZADERNA) Krajowy numer identyfikacyjny: REGON 072742613 Status Wykonawcy: Małe przedsiębiorstwo MIĘDZYRZECKA 307 Miejscowość: Bielsko-Biała Kod pocztowy: 43-300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24"/>
          <w:u w:val="single"/>
          <w:shd w:fill="auto" w:val="clear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z w:val="24"/>
          <w:u w:val="single"/>
          <w:shd w:fill="auto" w:val="clear"/>
        </w:rPr>
        <w:t>kryterium cena: zł brutto 26046-60 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Razem 100 pkt.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b w:val="false"/>
          <w:b w:val="false"/>
          <w:bCs w:val="false"/>
          <w:color w:val="000000"/>
          <w:kern w:val="2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</w:rPr>
        <w:t xml:space="preserve">Oferta złożona poprawnie: przedstawiająca najkorzystniejszy bilans ceny i kryterium sposób dostawy Zamawiający zaprasza do podpisania umowy zgodnie z terminami określonymi w art. 308 ust.2 Ustawy PZP (Dz. U. z 2023 poz. 1605, 1720 ) złożono także oferty i przyznano punktację: </w:t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ZAKŁADY MIĘSNE PILARZ SPÓŁKA Z OGRANICZONĄ ODPOWIEDZIALNOŚCIĄ Krajowy numer identyfikacyjny: REGON 520637380 Status Wykonawcy: Małe przedsiębiorstwo 43-394 Miejscowość: Rudzica Kod pocztowy: 43-394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zł brutto 27619,54-56,58pkt.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jc w:val="start"/>
        <w:rPr/>
      </w:pPr>
      <w:r>
        <w:rPr/>
        <w:t>razem: 96,58pkt.</w:t>
      </w:r>
    </w:p>
    <w:p>
      <w:pPr>
        <w:pStyle w:val="Tretekstu"/>
        <w:bidi w:val="0"/>
        <w:spacing w:lineRule="auto" w:line="288" w:before="0" w:after="0"/>
        <w:jc w:val="both"/>
        <w:rPr/>
      </w:pPr>
      <w:hyperlink r:id="rId4"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 xml:space="preserve">Część NR 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 xml:space="preserve">4 </w:t>
      </w:r>
      <w:hyperlink r:id="rId5">
        <w:r>
          <w:rPr>
            <w:rStyle w:val="Czeinternetowe"/>
            <w:b w:val="false"/>
            <w:caps w:val="false"/>
            <w:smallCaps w:val="false"/>
            <w:strike w:val="false"/>
            <w:dstrike w:val="false"/>
            <w:color w:val="111111"/>
            <w:u w:val="none"/>
            <w:effect w:val="none"/>
            <w:shd w:fill="auto" w:val="clear"/>
          </w:rPr>
          <w:t> </w:t>
        </w:r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>WARZYWA  i  OWOCE ŚWIEŻE </w:t>
        </w:r>
      </w:hyperlink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Mirosław Wize "WIZE" Krajowy numer identyfikacyjny: REGON 072378449 Status Wykonawcy: Jednoosobowa działalność gospodarcza  Zimowa 21 Miejscowość: Goczałkowice-Zdrój Kod pocztowy: 43-230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24"/>
          <w:u w:val="none"/>
          <w:shd w:fill="auto" w:val="clear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z w:val="24"/>
          <w:u w:val="none"/>
          <w:shd w:fill="auto" w:val="clear"/>
        </w:rPr>
        <w:t>kryterium cena: zł brutto 29710,50-60pkt.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razem 100pkt.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b w:val="false"/>
          <w:b w:val="false"/>
          <w:bCs w:val="false"/>
          <w:color w:val="000000"/>
          <w:kern w:val="2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</w:rPr>
        <w:t xml:space="preserve">Oferta złożona poprawnie: przedstawiająca najkorzystniejszy bilans ceny i kryterium sposób dostawy Zamawiający zaprasza do podpisania umowy zgodnie z terminami określonymi w art. 308 ust.2 Ustawy PZP (Dz. U. z 2023 poz. 1605, 1720 ) złożono także oferty i przyznano punktację: </w:t>
      </w:r>
    </w:p>
    <w:p>
      <w:pPr>
        <w:pStyle w:val="Normal"/>
        <w:bidi w:val="0"/>
        <w:spacing w:lineRule="auto" w:line="288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ARTYKUŁY ROLNO - SPOŻYWCZE PATYNA SŁAWOMIR Krajowy numer identyfikacyjny: REGON 271062643 Status Wykonawcy: Małe przedsiębiorstwo  OBROKI 130 Miejscowość: Katowice Kod pocztowy: 40-833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zł brutto 31281-56,99pkt.</w:t>
      </w:r>
    </w:p>
    <w:p>
      <w:pPr>
        <w:pStyle w:val="Tretekstu"/>
        <w:bidi w:val="0"/>
        <w:spacing w:lineRule="auto" w:line="331" w:before="0" w:after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331" w:before="0" w:after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razem: 96,99 pkt.</w:t>
      </w:r>
    </w:p>
    <w:p>
      <w:pPr>
        <w:pStyle w:val="Tretekstu"/>
        <w:bidi w:val="0"/>
        <w:spacing w:lineRule="auto" w:line="331" w:before="0" w:after="0"/>
        <w:jc w:val="both"/>
        <w:rPr/>
      </w:pPr>
      <w:hyperlink r:id="rId6"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 xml:space="preserve">Część NR 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5</w:t>
      </w:r>
      <w:hyperlink r:id="rId7">
        <w:r>
          <w:rPr>
            <w:rStyle w:val="Czeinternetowe"/>
            <w:b w:val="false"/>
            <w:caps w:val="false"/>
            <w:smallCaps w:val="false"/>
            <w:strike w:val="false"/>
            <w:dstrike w:val="false"/>
            <w:color w:val="111111"/>
            <w:u w:val="none"/>
            <w:effect w:val="none"/>
            <w:shd w:fill="auto" w:val="clear"/>
          </w:rPr>
          <w:t xml:space="preserve"> </w:t>
        </w:r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 xml:space="preserve">MROŻONKI WARZYWA i OWOCE, </w:t>
        </w:r>
      </w:hyperlink>
      <w:r>
        <w:rPr>
          <w:b w:val="false"/>
          <w:caps w:val="false"/>
          <w:smallCaps w:val="false"/>
          <w:strike w:val="false"/>
          <w:dstrike w:val="false"/>
          <w:color w:val="111111"/>
          <w:u w:val="none"/>
          <w:effect w:val="none"/>
          <w:shd w:fill="auto" w:val="clear"/>
        </w:rPr>
        <w:t>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RYBY MROŻONE 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Hurtownia Drobiu Mrożonek i Jaj Krzysztof Duda REGON 522791919 Mikroprzedsiębiorstwo Adres Ulica: Łęgowa 28 Miejscowość: Skoczów Kod pocztowy: 43-430 Województwo: śląskie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24"/>
          <w:u w:val="none"/>
          <w:shd w:fill="auto" w:val="clear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z w:val="24"/>
          <w:u w:val="none"/>
          <w:shd w:fill="auto" w:val="clear"/>
        </w:rPr>
        <w:t>kryterium cena: zł brutto 14480,31-60 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razem 100pkt.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b w:val="false"/>
          <w:b w:val="false"/>
          <w:bCs w:val="false"/>
          <w:color w:val="000000"/>
          <w:kern w:val="2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</w:rPr>
        <w:t xml:space="preserve">Oferta złożona poprawnie: przedstawiająca najkorzystniejszy bilans ceny i kryterium sposób dostawy Zamawiający zaprasza do podpisania umowy zgodnie z terminami określonymi w art. 308 ust.2 Ustawy PZP (Dz. U. z 2023 poz. 1605, 1720 ) złożono także oferty i przyznano punktację: </w:t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Zakłady Produkcji Spożywczej AMBI (M.Karkut i Wspólnicy Sp.J) REGON 240099484 Średnie przedsiębiorstwo Adres Ulica: Składowa 11 Miejscowość: Bytom Kod pocztowy: 41-902 Województwo: śląskie</w:t>
      </w:r>
    </w:p>
    <w:p>
      <w:pPr>
        <w:pStyle w:val="Tretekstu"/>
        <w:bidi w:val="0"/>
        <w:spacing w:lineRule="auto" w:line="331"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14633,20 zł brutto -59.37pkt.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razem: 99,37 pkt.</w:t>
      </w:r>
    </w:p>
    <w:p>
      <w:pPr>
        <w:pStyle w:val="Tretekstu"/>
        <w:bidi w:val="0"/>
        <w:spacing w:lineRule="auto" w:line="276" w:before="0" w:after="140"/>
        <w:jc w:val="start"/>
        <w:rPr/>
      </w:pPr>
      <w:r>
        <w:rPr/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CHŁODNIE EUROPEJSKIE SPÓŁKA Z OGRANICZONĄ ODPOWIEDZIALNOŚCIĄ Krajowy numer identyfikacyjny: REGON 240028917 Status Wykonawcy: Średnie przedsiębiorstwo Ulica: ul. Fabryczna 14 Miejscowość: Sławków Kod pocztowy: 41-260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15561,50 zł brutto -55,83pkt.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jc w:val="start"/>
        <w:rPr/>
      </w:pPr>
      <w:r>
        <w:rPr/>
        <w:t xml:space="preserve">razem: 95,83 pkt. 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Iglotex  Gdynia 20, 81-339 Gdynia ( cena z zał nr 2 ) 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</w:rPr>
      </w:pPr>
      <w:bookmarkStart w:id="1" w:name="_Hlk7873894711"/>
      <w:bookmarkStart w:id="2" w:name="_Hlk8067872711"/>
      <w:r>
        <w:rPr>
          <w:rFonts w:cs="Calibri Light" w:ascii="Times New Roman" w:hAnsi="Times New Roman"/>
          <w:b/>
          <w:bCs/>
          <w:color w:val="000000"/>
          <w:sz w:val="24"/>
          <w:szCs w:val="24"/>
        </w:rPr>
        <w:t xml:space="preserve">Zamawiający odrzuca ofertę: na podst. art. 226 ust. 1  pkt 3 </w:t>
      </w:r>
      <w:bookmarkEnd w:id="2"/>
      <w:r>
        <w:rPr>
          <w:rFonts w:cs="Calibri Light" w:ascii="Times New Roman" w:hAnsi="Times New Roman"/>
          <w:b/>
          <w:bCs/>
          <w:color w:val="000000"/>
          <w:sz w:val="24"/>
          <w:szCs w:val="24"/>
        </w:rPr>
        <w:t xml:space="preserve">w zw. z art. 226 ust. 1 pkt. 6 Ustawy PZP </w:t>
      </w:r>
      <w:bookmarkEnd w:id="1"/>
      <w:r>
        <w:rPr>
          <w:rFonts w:cs="Calibri Light" w:ascii="Times New Roman" w:hAnsi="Times New Roman"/>
          <w:b/>
          <w:bCs/>
          <w:color w:val="000000"/>
          <w:sz w:val="24"/>
          <w:szCs w:val="24"/>
        </w:rPr>
        <w:t>(Dz. U.z 2023 POZ. 1605, 1720)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 w:cs="Calibri Light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Calibri Light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3)  jest niezgodna z przepisami ustawy</w:t>
      </w:r>
      <w:bookmarkStart w:id="3" w:name="_Hlk8067874312"/>
    </w:p>
    <w:p>
      <w:pPr>
        <w:pStyle w:val="Standard"/>
        <w:bidi w:val="0"/>
        <w:spacing w:lineRule="auto" w:line="360" w:before="0" w:after="0"/>
        <w:jc w:val="both"/>
        <w:rPr>
          <w:rFonts w:ascii="Times New Roman" w:hAnsi="Times New Roman" w:cs="Calibri Light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Calibri Light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cs="Calibri Light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6) nie została sporządzona lub przekazana w sposób zgodny z wymaganiami technicznymi oraz organizacyjnymi sporządzania lub przekazywania ofert przy użyciu środków komunikacji elektronicznej określonymi przez zamawiającego;</w:t>
      </w:r>
      <w:bookmarkEnd w:id="3"/>
    </w:p>
    <w:p>
      <w:pPr>
        <w:pStyle w:val="Tretekstu"/>
        <w:bidi w:val="0"/>
        <w:spacing w:lineRule="auto" w:line="331" w:before="0" w:after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 xml:space="preserve">Część NR 6 </w:t>
      </w:r>
      <w:hyperlink r:id="rId8"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>PRODUKTY SPOŻYWCZE </w:t>
        </w:r>
      </w:hyperlink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CHŁODNIE EUROPEJSKIE SPÓŁKA Z OGRANICZONĄ ODPOWIEDZIALNOŚCIĄ Krajowy numer identyfikacyjny: REGON 240028917 Status Wykonawcy: Średnie przedsiębiorstwo  ul. Fabryczna 14 Miejscowość: Sławków Kod pocztowy: 41-260 Województwo: śląskie </w:t>
      </w:r>
    </w:p>
    <w:p>
      <w:pPr>
        <w:pStyle w:val="Tretekstu"/>
        <w:bidi w:val="0"/>
        <w:spacing w:lineRule="auto" w:line="331" w:before="0" w:after="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 zł brutto</w:t>
      </w:r>
      <w:r>
        <w:rPr>
          <w:b w:val="false"/>
          <w:bCs w:val="false"/>
          <w:caps w:val="false"/>
          <w:smallCaps w:val="false"/>
          <w:color w:val="000000"/>
          <w:u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z w:val="24"/>
          <w:u w:val="none"/>
          <w:shd w:fill="auto" w:val="clear"/>
        </w:rPr>
        <w:t xml:space="preserve">32 809,11 -60 pkt. 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razem 100pkt.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b w:val="false"/>
          <w:b w:val="false"/>
          <w:bCs w:val="false"/>
          <w:color w:val="000000"/>
          <w:kern w:val="2"/>
          <w:sz w:val="24"/>
          <w:szCs w:val="24"/>
          <w:shd w:fill="auto" w:val="clear"/>
        </w:rPr>
      </w:pPr>
      <w:r>
        <w:rPr>
          <w:rFonts w:eastAsia="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</w:rPr>
        <w:t xml:space="preserve">Oferta złożona poprawnie: przedstawiająca najkorzystniejszy bilans ceny i kryterium sposób dostawy Zamawiający zaprasza do podpisania umowy zgodnie z terminami określonymi w art. 308 ust.2 Ustawy PZP (Dz. U. z 2023 poz. 1605, 1720 ) złożono także oferty i przyznano punktację: 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Zakłady Produkcji Spożywczej AMBI (M.Karkut i Wspólnicy Sp.J) REGON 240099484 Średnie przedsiębiorstwo Adres Ulica: Składowa 11 Miejscowość: Bytom Kod pocztowy: 41-902 Województwo: śląskie</w:t>
      </w:r>
    </w:p>
    <w:p>
      <w:pPr>
        <w:pStyle w:val="Tretekstu"/>
        <w:bidi w:val="0"/>
        <w:spacing w:lineRule="auto" w:line="331"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cena:36266,72 zł brutto -54,28pkt.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kryterium sposób dostawy: 40 pkt</w:t>
      </w:r>
    </w:p>
    <w:p>
      <w:pPr>
        <w:pStyle w:val="Tretekstu"/>
        <w:bidi w:val="0"/>
        <w:jc w:val="start"/>
        <w:rPr>
          <w:caps w:val="false"/>
          <w:smallCaps w:val="false"/>
          <w:strike w:val="false"/>
          <w:dstrike w:val="false"/>
          <w:color w:val="FF0000"/>
          <w:u w:val="none"/>
          <w:effect w:val="none"/>
          <w:shd w:fill="auto" w:val="clear"/>
        </w:rPr>
      </w:pPr>
      <w:r>
        <w:rPr/>
        <w:t>razem: 94,28pkt.</w:t>
      </w:r>
    </w:p>
    <w:p>
      <w:pPr>
        <w:pStyle w:val="Tretekstu"/>
        <w:bidi w:val="0"/>
        <w:spacing w:lineRule="auto" w:line="331" w:before="0" w:after="0"/>
        <w:jc w:val="both"/>
        <w:rPr/>
      </w:pPr>
      <w:hyperlink r:id="rId9">
        <w:r>
          <w:rPr>
            <w:rStyle w:val="Czeinternetowe"/>
            <w:rFonts w:ascii="Times New Roman;serif" w:hAnsi="Times New Roman;serif"/>
            <w:b/>
            <w:i w:val="false"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 xml:space="preserve">Część NR </w:t>
        </w:r>
      </w:hyperlink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3</w:t>
      </w:r>
      <w:hyperlink r:id="rId10">
        <w:r>
          <w:rPr>
            <w:rStyle w:val="Czeinternetowe"/>
            <w:b w:val="false"/>
            <w:caps w:val="false"/>
            <w:smallCaps w:val="false"/>
            <w:strike w:val="false"/>
            <w:dstrike w:val="false"/>
            <w:color w:val="000000"/>
            <w:u w:val="none"/>
            <w:effect w:val="none"/>
            <w:shd w:fill="auto" w:val="clear"/>
          </w:rPr>
          <w:t xml:space="preserve"> </w:t>
        </w:r>
        <w:r>
          <w:rPr>
            <w:rStyle w:val="Czeinternetowe"/>
            <w:rFonts w:ascii="Times New Roman;serif" w:hAnsi="Times New Roman;serif"/>
            <w:b/>
            <w:i w:val="false"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 xml:space="preserve">PIECZYWO </w:t>
        </w:r>
      </w:hyperlink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brak ofert</w:t>
      </w:r>
    </w:p>
    <w:p>
      <w:pPr>
        <w:pStyle w:val="Tretekstu"/>
        <w:bidi w:val="0"/>
        <w:spacing w:lineRule="auto" w:line="331" w:before="0" w:after="0"/>
        <w:jc w:val="both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Zamawiający unieważnia postępowanie na podst. art. 255. Zamawiający unieważnia postępowanie o udzielenie zamówienia, jeżeli:  </w:t>
      </w:r>
      <w:r>
        <w:rPr/>
        <w:t>2) wszystkie złożone wnioski o dopuszczenie do udziału w postępowaniu albo oferty podlegały odrzuceniu; Ustawa PZP( Dz.U. z 2023 r.poz. 1605, 1720)</w:t>
      </w:r>
    </w:p>
    <w:p>
      <w:pPr>
        <w:pStyle w:val="Tretekstu"/>
        <w:bidi w:val="0"/>
        <w:spacing w:lineRule="auto" w:line="331" w:before="0" w:after="0"/>
        <w:jc w:val="center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UZASADNIENIE FAKTYCZNE I PRAWNE ODRZUCENIA OFERTY: 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hyperlink r:id="rId11"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 xml:space="preserve">Część NR 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5</w:t>
      </w:r>
      <w:hyperlink r:id="rId12">
        <w:r>
          <w:rPr>
            <w:rStyle w:val="Czeinternetowe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111111"/>
            <w:sz w:val="24"/>
            <w:u w:val="none"/>
            <w:effect w:val="none"/>
            <w:shd w:fill="auto" w:val="clear"/>
          </w:rPr>
          <w:t xml:space="preserve"> MROŻONKI WARZYWA i OWOCE, </w:t>
        </w:r>
      </w:hyperlink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 RYBY MROŻONE  </w:t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Iglotex  Gdynia 20, 81-339 Gdynia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</w:rPr>
      </w:pPr>
      <w:bookmarkStart w:id="4" w:name="_Hlk787389471"/>
      <w:bookmarkStart w:id="5" w:name="_Hlk806787271"/>
      <w:r>
        <w:rPr>
          <w:rFonts w:cs="Calibri Light" w:ascii="Times New Roman" w:hAnsi="Times New Roman"/>
          <w:b/>
          <w:bCs/>
          <w:sz w:val="24"/>
          <w:szCs w:val="24"/>
        </w:rPr>
        <w:t xml:space="preserve">Zamawiający odrzuca ofertę: na podst. art. 226 ust. 1  pkt 3 </w:t>
      </w:r>
      <w:bookmarkEnd w:id="5"/>
      <w:r>
        <w:rPr>
          <w:rFonts w:cs="Calibri Light" w:ascii="Times New Roman" w:hAnsi="Times New Roman"/>
          <w:b/>
          <w:bCs/>
          <w:sz w:val="24"/>
          <w:szCs w:val="24"/>
        </w:rPr>
        <w:t xml:space="preserve">w zw. z art. 226 ust. 1 pkt. 6 Ustawy PZP </w:t>
      </w:r>
      <w:bookmarkEnd w:id="4"/>
      <w:r>
        <w:rPr>
          <w:rFonts w:cs="Calibri Light" w:ascii="Times New Roman" w:hAnsi="Times New Roman"/>
          <w:b/>
          <w:bCs/>
          <w:sz w:val="24"/>
          <w:szCs w:val="24"/>
        </w:rPr>
        <w:t>(Dz. U.z 2023 POZ. 1605, 1720)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 w:cs="Calibri Light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>3)  jest niezgodna z przepisami ustawy</w:t>
      </w:r>
      <w:bookmarkStart w:id="6" w:name="_Hlk806787431"/>
    </w:p>
    <w:p>
      <w:pPr>
        <w:pStyle w:val="Standard"/>
        <w:spacing w:lineRule="auto" w:line="360" w:before="0" w:after="0"/>
        <w:jc w:val="both"/>
        <w:rPr>
          <w:rFonts w:ascii="Times New Roman" w:hAnsi="Times New Roman" w:cs="Calibri Light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>6) nie została sporządzona lub przekazana w sposób zgodny z wymaganiami technicznymi oraz organizacyjnymi sporządzania lub przekazywania ofert przy użyciu środków komunikacji elektronicznej określonymi przez zamawiającego;</w:t>
      </w:r>
      <w:bookmarkEnd w:id="6"/>
    </w:p>
    <w:p>
      <w:pPr>
        <w:pStyle w:val="Normal"/>
        <w:widowControl/>
        <w:suppressAutoHyphens w:val="false"/>
        <w:bidi w:val="0"/>
        <w:spacing w:lineRule="auto" w:line="360"/>
        <w:jc w:val="both"/>
        <w:textAlignment w:val="auto"/>
        <w:rPr>
          <w:rFonts w:ascii="Times New Roman" w:hAnsi="Times New Roman"/>
          <w:b/>
          <w:b/>
          <w:bCs/>
          <w:sz w:val="24"/>
          <w:szCs w:val="24"/>
          <w:u w:val="none"/>
          <w:shd w:fill="auto" w:val="clear"/>
        </w:rPr>
      </w:pPr>
      <w:r>
        <w:rPr>
          <w:rFonts w:eastAsia="Calibri" w:cs="Calibri Light" w:ascii="Times New Roman" w:hAnsi="Times New Roman"/>
          <w:b w:val="false"/>
          <w:bCs w:val="false"/>
          <w:kern w:val="0"/>
          <w:sz w:val="24"/>
          <w:szCs w:val="24"/>
          <w:u w:val="none"/>
          <w:shd w:fill="auto" w:val="clear"/>
        </w:rPr>
        <w:t>Zamawiający wskazywał w rozdziałach SWZ ,Wykonawca musi złożyć ofertę w formie elektronicznej - podpisane podpisem elektronicznym lub w postaci elektronicznej podpisane profilem zaufanym lub podpisem osobistym,</w:t>
      </w:r>
    </w:p>
    <w:p>
      <w:pPr>
        <w:pStyle w:val="Normal"/>
        <w:widowControl/>
        <w:suppressAutoHyphens w:val="false"/>
        <w:bidi w:val="0"/>
        <w:spacing w:lineRule="auto" w:line="360"/>
        <w:jc w:val="both"/>
        <w:textAlignment w:val="auto"/>
        <w:rPr>
          <w:rFonts w:ascii="Times New Roman" w:hAnsi="Times New Roman"/>
        </w:rPr>
      </w:pPr>
      <w:r>
        <w:rPr>
          <w:rFonts w:eastAsia="Calibri" w:cs="Calibri Light" w:ascii="Times New Roman" w:hAnsi="Times New Roman"/>
          <w:b w:val="false"/>
          <w:bCs w:val="false"/>
          <w:kern w:val="0"/>
          <w:sz w:val="24"/>
          <w:szCs w:val="24"/>
          <w:u w:val="none"/>
          <w:shd w:fill="auto" w:val="clear"/>
        </w:rPr>
        <w:t xml:space="preserve">. Wykonawca przygotowuje ofertę przy pomocy interaktywnego </w:t>
      </w:r>
      <w:r>
        <w:rPr>
          <w:rFonts w:eastAsia="Calibri" w:cs="Calibri Light" w:ascii="Times New Roman" w:hAnsi="Times New Roman"/>
          <w:b/>
          <w:bCs/>
          <w:kern w:val="0"/>
          <w:sz w:val="24"/>
          <w:szCs w:val="24"/>
          <w:u w:val="single"/>
          <w:shd w:fill="auto" w:val="clear"/>
        </w:rPr>
        <w:t xml:space="preserve">„ Formularza ofertowego” </w:t>
      </w:r>
      <w:r>
        <w:rPr>
          <w:rFonts w:eastAsia="Calibri" w:cs="Calibri Light" w:ascii="Times New Roman" w:hAnsi="Times New Roman"/>
          <w:b w:val="false"/>
          <w:bCs w:val="false"/>
          <w:kern w:val="0"/>
          <w:sz w:val="24"/>
          <w:szCs w:val="24"/>
          <w:u w:val="none"/>
          <w:shd w:fill="auto" w:val="clear"/>
        </w:rPr>
        <w:t xml:space="preserve">udostępnionego przez Zamawiającego na Platformie e-Zamówienia i zamieszczonego w podglądzie postępowania w zakładce „Informacje podstawowe”.  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 </w:t>
      </w:r>
      <w:r>
        <w:rPr>
          <w:rFonts w:eastAsia="Calibri" w:cs="Calibri Light" w:ascii="Times New Roman" w:hAnsi="Times New Roman"/>
          <w:kern w:val="0"/>
          <w:u w:val="none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</w:t>
      </w:r>
      <w:r>
        <w:rPr>
          <w:rFonts w:eastAsia="Calibri" w:cs="Calibri Light" w:ascii="Times New Roman" w:hAnsi="Times New Roman"/>
          <w:b/>
          <w:bCs/>
          <w:kern w:val="0"/>
          <w:u w:val="single"/>
        </w:rPr>
        <w:t>podpisać odpowiednim rodzajem podpisu elektronicznego, zgodnie z pkt 7</w:t>
      </w:r>
      <w:r>
        <w:rPr>
          <w:rFonts w:eastAsia="Calibri" w:cs="Calibri Light" w:ascii="Times New Roman" w:hAnsi="Times New Roman"/>
          <w:b/>
          <w:bCs/>
          <w:kern w:val="0"/>
          <w:u w:val="single"/>
          <w:shd w:fill="auto" w:val="clear"/>
        </w:rPr>
        <w:t xml:space="preserve"> </w:t>
      </w:r>
      <w:r>
        <w:rPr>
          <w:rFonts w:eastAsia="Calibri" w:cs="Calibri Light" w:ascii="Times New Roman" w:hAnsi="Times New Roman"/>
          <w:b/>
          <w:bCs/>
          <w:kern w:val="0"/>
          <w:sz w:val="24"/>
          <w:szCs w:val="24"/>
          <w:u w:val="single"/>
          <w:shd w:fill="auto" w:val="clear"/>
        </w:rPr>
        <w:t xml:space="preserve">SWZ. </w:t>
      </w:r>
    </w:p>
    <w:p>
      <w:pPr>
        <w:pStyle w:val="Normal"/>
        <w:widowControl/>
        <w:suppressAutoHyphens w:val="false"/>
        <w:bidi w:val="0"/>
        <w:spacing w:lineRule="auto" w:line="360"/>
        <w:jc w:val="both"/>
        <w:textAlignment w:val="auto"/>
        <w:rPr>
          <w:rFonts w:ascii="Times New Roman" w:hAnsi="Times New Roman"/>
        </w:rPr>
      </w:pPr>
      <w:r>
        <w:rPr>
          <w:rFonts w:eastAsia="Calibri" w:cs="Calibri Light" w:ascii="Times New Roman" w:hAnsi="Times New Roman"/>
          <w:b/>
          <w:bCs/>
          <w:kern w:val="0"/>
          <w:sz w:val="24"/>
          <w:szCs w:val="24"/>
          <w:u w:val="single"/>
          <w:shd w:fill="auto" w:val="clear"/>
        </w:rPr>
        <w:t>Wykonawca złożył Formularz cenowy, Oświadczenie, pełnomocnictwa  podpisane  elektronicznie  natomiast Formularz ofertowy interaktywny nie został złożony.</w:t>
      </w:r>
    </w:p>
    <w:p>
      <w:pPr>
        <w:pStyle w:val="Normal"/>
        <w:widowControl/>
        <w:suppressAutoHyphens w:val="false"/>
        <w:bidi w:val="0"/>
        <w:spacing w:lineRule="auto" w:line="360"/>
        <w:jc w:val="both"/>
        <w:textAlignment w:val="auto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eastAsia="Calibri" w:cs="Calibri Light" w:ascii="Times New Roman" w:hAnsi="Times New Roman"/>
          <w:b/>
          <w:bCs/>
          <w:kern w:val="0"/>
          <w:sz w:val="24"/>
          <w:szCs w:val="24"/>
          <w:shd w:fill="auto" w:val="clear"/>
        </w:rPr>
        <w:t>Oferta zgodnie z art. 63 ustawy Pzp, musi zostać opatrzona właściwym podpisem.</w:t>
      </w:r>
    </w:p>
    <w:p>
      <w:pPr>
        <w:pStyle w:val="Normal"/>
        <w:widowControl/>
        <w:suppressAutoHyphens w:val="false"/>
        <w:bidi w:val="0"/>
        <w:spacing w:lineRule="auto" w:line="360"/>
        <w:jc w:val="both"/>
        <w:textAlignment w:val="auto"/>
        <w:rPr>
          <w:rFonts w:ascii="Times New Roman" w:hAnsi="Times New Roman" w:eastAsia="Calibri" w:cs="Calibri Light"/>
          <w:b w:val="false"/>
          <w:b w:val="false"/>
          <w:bCs w:val="false"/>
          <w:color w:val="444444"/>
          <w:kern w:val="0"/>
          <w:sz w:val="24"/>
          <w:szCs w:val="24"/>
          <w:shd w:fill="auto" w:val="clear"/>
        </w:rPr>
      </w:pPr>
      <w:r>
        <w:rPr>
          <w:rFonts w:eastAsia="Calibri" w:cs="Calibri Light" w:ascii="Times New Roman" w:hAnsi="Times New Roman"/>
          <w:b w:val="false"/>
          <w:bCs w:val="false"/>
          <w:color w:val="444444"/>
          <w:kern w:val="0"/>
          <w:sz w:val="24"/>
          <w:szCs w:val="24"/>
          <w:shd w:fill="auto" w:val="clear"/>
        </w:rPr>
        <w:t>Zgodnie z wyrokiem SN z 23 marca 2018 r., I CSK 351/17 „wola osoby dokonującej czynności prawnej może być wyrażona przez każde zachowanie się tej osoby, które ujawnia jej wolę w sposób dostateczny. Aby jednak określone zachowanie uznać za oświadczenie woli (czynność prawną), musi ono w świetle dyrektyw wykładni oświadczeń woli wynikających z art. 65 KC wskazywać w danej sytuacji niewątpliwie na zamiar wywołania określonych skutków prawnych.” 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/>
          <w:b/>
          <w:bCs/>
          <w:sz w:val="24"/>
          <w:szCs w:val="24"/>
          <w:u w:val="single"/>
          <w:shd w:fill="auto" w:val="clear"/>
        </w:rPr>
      </w:pPr>
      <w:r>
        <w:rPr>
          <w:rFonts w:ascii="Times New Roman" w:hAnsi="Times New Roman"/>
          <w:b/>
          <w:bCs/>
          <w:caps w:val="false"/>
          <w:smallCaps w:val="false"/>
          <w:color w:val="2D2D2D"/>
          <w:spacing w:val="0"/>
          <w:sz w:val="24"/>
          <w:szCs w:val="24"/>
          <w:u w:val="single"/>
          <w:shd w:fill="auto" w:val="clear"/>
        </w:rPr>
        <w:t> </w:t>
      </w:r>
      <w:r>
        <w:rPr>
          <w:rFonts w:ascii="Times New Roman" w:hAnsi="Times New Roman"/>
          <w:b/>
          <w:bCs/>
          <w:caps w:val="false"/>
          <w:smallCaps w:val="false"/>
          <w:color w:val="2D2D2D"/>
          <w:spacing w:val="0"/>
          <w:sz w:val="24"/>
          <w:szCs w:val="24"/>
          <w:u w:val="single"/>
          <w:shd w:fill="auto" w:val="clear"/>
        </w:rPr>
        <w:t>O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D2D2D"/>
          <w:spacing w:val="0"/>
          <w:sz w:val="24"/>
          <w:szCs w:val="24"/>
          <w:u w:val="single"/>
          <w:shd w:fill="auto" w:val="clear"/>
        </w:rPr>
        <w:t>ferta niepodpisana jest z mocy prawa nieważna i nie wywołuje skutków prawnych (wyrok Krajowej Izby Odwoławczej z 28 kwietnia 2015 r.; sygn. akt KIO 748/15).</w:t>
      </w:r>
      <w:r>
        <w:rPr>
          <w:rFonts w:ascii="Times New Roman" w:hAnsi="Times New Roman"/>
          <w:b/>
          <w:bCs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Z badania i oceny ofert wynika , że nie złożono  Formularza ofertowego, potwierdza to także raport przebiegu otwarcia ofert z E zamówień. 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/>
          <w:b/>
          <w:bCs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Zamawiający odrzuca ofertę na podst. art.226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Calibri Light" w:ascii="Times New Roman" w:hAnsi="Times New Roman"/>
          <w:b/>
          <w:bCs/>
          <w:sz w:val="24"/>
          <w:szCs w:val="24"/>
          <w:shd w:fill="auto" w:val="clear"/>
        </w:rPr>
        <w:t>ust. 1  pkt 3 w zw. z art. 226 ust. 1 pkt. 6 Ustawy PZP (Dz. U.z 2023 poz. 1605,1720)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>3)  jest niezgodna z przepisami ustawy</w:t>
      </w:r>
      <w:bookmarkStart w:id="7" w:name="_Hlk8067874311"/>
    </w:p>
    <w:p>
      <w:pPr>
        <w:pStyle w:val="Normal"/>
        <w:widowControl/>
        <w:bidi w:val="0"/>
        <w:ind w:start="0" w:end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>6) nie została sporządzona lub przekazana w sposób zgodny z wymaganiami technicznymi oraz organizacyjnymi sporządzania lub przekazywania ofert przy użyciu środków komunikacji elektronicznej określonymi przez zamawiającego</w:t>
      </w:r>
      <w:bookmarkEnd w:id="7"/>
      <w:r>
        <w:rPr>
          <w:rFonts w:cs="Calibri Light" w:ascii="Times New Roman" w:hAnsi="Times New Roman"/>
          <w:b w:val="false"/>
          <w:bCs w:val="false"/>
          <w:sz w:val="24"/>
          <w:szCs w:val="24"/>
          <w:shd w:fill="auto" w:val="clear"/>
        </w:rPr>
        <w:t>.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  <w:shd w:fill="auto" w:val="clear"/>
        </w:rPr>
        <w:t>Wykonawcy przysługują środki ochrony prawnej określone w Dziale IX środki ochrony prawnej zgodnie z Ustawą PZP Dz. U. z 2023 poz. 1605,1720 )</w:t>
      </w:r>
    </w:p>
    <w:p>
      <w:pPr>
        <w:pStyle w:val="Normal"/>
        <w:widowControl/>
        <w:bidi w:val="0"/>
        <w:spacing w:lineRule="auto" w:line="331" w:before="0" w:after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  <w:shd w:fill="auto" w:val="clear"/>
        </w:rPr>
      </w:r>
    </w:p>
    <w:p>
      <w:pPr>
        <w:pStyle w:val="Tretekstu"/>
        <w:bidi w:val="0"/>
        <w:spacing w:lineRule="auto" w:line="331" w:before="0" w:after="0"/>
        <w:jc w:val="both"/>
        <w:rPr>
          <w:rFonts w:ascii="Times New Roman;serif" w:hAnsi="Times New Roman;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</w:p>
    <w:p>
      <w:pPr>
        <w:pStyle w:val="Tretekstu"/>
        <w:bidi w:val="0"/>
        <w:spacing w:lineRule="auto" w:line="276" w:before="0" w:after="140"/>
        <w:jc w:val="start"/>
        <w:rPr>
          <w:rFonts w:ascii="Times New Roman;serif" w:hAnsi="Times New Roman;serif"/>
          <w:b/>
          <w:b/>
          <w:i/>
          <w:i/>
          <w:sz w:val="24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1C1C1C"/>
          <w:sz w:val="24"/>
          <w:u w:val="none"/>
          <w:effect w:val="none"/>
          <w:shd w:fill="auto" w:val="clear"/>
        </w:rPr>
        <w:t xml:space="preserve">Zamawiający Przedszkole Publiczne Zabrzeg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43-516 Zabrzeg ul. Tadeusza Gazdy 5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altName w:val="serif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>
    <w:name w:val="Standard"/>
    <w:qFormat/>
    <w:pPr>
      <w:widowControl/>
      <w:suppressAutoHyphens w:val="true"/>
      <w:bidi w:val="0"/>
      <w:spacing w:before="0" w:after="160"/>
      <w:jc w:val="star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yrektor.sp2@czechowice.edu.pl" TargetMode="External"/><Relationship Id="rId3" Type="http://schemas.openxmlformats.org/officeDocument/2006/relationships/hyperlink" Target="mailto:dyrektor.sp2@czechowice.edu.pl" TargetMode="External"/><Relationship Id="rId4" Type="http://schemas.openxmlformats.org/officeDocument/2006/relationships/hyperlink" Target="mailto:dyrektor.sp2@czechowice.edu.pl" TargetMode="External"/><Relationship Id="rId5" Type="http://schemas.openxmlformats.org/officeDocument/2006/relationships/hyperlink" Target="mailto:dyrektor.sp2@czechowice.edu.pl" TargetMode="External"/><Relationship Id="rId6" Type="http://schemas.openxmlformats.org/officeDocument/2006/relationships/hyperlink" Target="mailto:dyrektor.sp2@czechowice.edu.pl" TargetMode="External"/><Relationship Id="rId7" Type="http://schemas.openxmlformats.org/officeDocument/2006/relationships/hyperlink" Target="mailto:dyrektor.sp2@czechowice.edu.pl" TargetMode="External"/><Relationship Id="rId8" Type="http://schemas.openxmlformats.org/officeDocument/2006/relationships/hyperlink" Target="mailto:dyrektor.sp2@czechowice.edu.pl" TargetMode="External"/><Relationship Id="rId9" Type="http://schemas.openxmlformats.org/officeDocument/2006/relationships/hyperlink" Target="mailto:dyrektor.sp2@czechowice.edu.pl" TargetMode="External"/><Relationship Id="rId10" Type="http://schemas.openxmlformats.org/officeDocument/2006/relationships/hyperlink" Target="mailto:dyrektor.sp2@czechowice.edu.pl" TargetMode="External"/><Relationship Id="rId11" Type="http://schemas.openxmlformats.org/officeDocument/2006/relationships/hyperlink" Target="mailto:dyrektor.sp2@czechowice.edu.pl" TargetMode="External"/><Relationship Id="rId12" Type="http://schemas.openxmlformats.org/officeDocument/2006/relationships/hyperlink" Target="mailto:dyrektor.sp2@czechowice.edu.pl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2023-12-26T17:24:51Z</cp:lastPrinted>
  <dcterms:modified xsi:type="dcterms:W3CDTF">2023-12-26T17:24:24Z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